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0B4FA" w14:textId="77777777" w:rsidR="0010535D" w:rsidRPr="00BA1ADC" w:rsidRDefault="0077591B">
      <w:pPr>
        <w:spacing w:before="120"/>
        <w:jc w:val="center"/>
        <w:rPr>
          <w:b/>
        </w:rPr>
      </w:pPr>
      <w:r w:rsidRPr="00BA1ADC">
        <w:rPr>
          <w:b/>
        </w:rPr>
        <w:t>TANTÁRGYI TEMATIKA</w:t>
      </w:r>
    </w:p>
    <w:p w14:paraId="582B8AA0" w14:textId="3DA22C42" w:rsidR="006C5197" w:rsidRPr="00BA1ADC" w:rsidRDefault="005E4279">
      <w:pPr>
        <w:spacing w:before="120"/>
        <w:jc w:val="center"/>
        <w:rPr>
          <w:b/>
        </w:rPr>
      </w:pPr>
      <w:r w:rsidRPr="00BA1ADC">
        <w:rPr>
          <w:b/>
        </w:rPr>
        <w:t>20</w:t>
      </w:r>
      <w:r w:rsidR="00D60DE4">
        <w:rPr>
          <w:b/>
        </w:rPr>
        <w:t>2</w:t>
      </w:r>
      <w:r w:rsidR="00E33E29">
        <w:rPr>
          <w:b/>
        </w:rPr>
        <w:t>5</w:t>
      </w:r>
      <w:r w:rsidRPr="00BA1ADC">
        <w:rPr>
          <w:b/>
        </w:rPr>
        <w:t>/20</w:t>
      </w:r>
      <w:r w:rsidR="007D5C0F" w:rsidRPr="00BA1ADC">
        <w:rPr>
          <w:b/>
        </w:rPr>
        <w:t>2</w:t>
      </w:r>
      <w:r w:rsidR="00E33E29">
        <w:rPr>
          <w:b/>
        </w:rPr>
        <w:t>6</w:t>
      </w:r>
      <w:r w:rsidR="009C2EB9" w:rsidRPr="00BA1ADC">
        <w:rPr>
          <w:b/>
        </w:rPr>
        <w:t>.</w:t>
      </w:r>
      <w:r w:rsidRPr="00BA1ADC">
        <w:rPr>
          <w:b/>
        </w:rPr>
        <w:t xml:space="preserve"> tanév </w:t>
      </w:r>
      <w:r w:rsidR="002157BA">
        <w:rPr>
          <w:b/>
        </w:rPr>
        <w:t>I</w:t>
      </w:r>
      <w:r w:rsidR="004A63F3" w:rsidRPr="00BA1ADC">
        <w:rPr>
          <w:b/>
        </w:rPr>
        <w:t xml:space="preserve">. félév; </w:t>
      </w:r>
    </w:p>
    <w:p w14:paraId="1971F19F" w14:textId="77777777" w:rsidR="00657C2E" w:rsidRDefault="00657C2E" w:rsidP="00657C2E">
      <w:pPr>
        <w:pStyle w:val="Listaszerbekezds"/>
        <w:tabs>
          <w:tab w:val="left" w:pos="4058"/>
        </w:tabs>
        <w:suppressAutoHyphens w:val="0"/>
        <w:autoSpaceDN/>
        <w:spacing w:after="0" w:line="240" w:lineRule="auto"/>
        <w:ind w:left="0"/>
        <w:jc w:val="center"/>
        <w:textAlignment w:val="auto"/>
        <w:rPr>
          <w:b/>
        </w:rPr>
      </w:pPr>
      <w:r w:rsidRPr="00F37431">
        <w:rPr>
          <w:b/>
        </w:rPr>
        <w:t>Vidékfejlesztési politika</w:t>
      </w:r>
      <w:r w:rsidR="00FC5372">
        <w:rPr>
          <w:b/>
        </w:rPr>
        <w:t xml:space="preserve"> gyakorlat</w:t>
      </w:r>
    </w:p>
    <w:p w14:paraId="434F1DE7" w14:textId="77777777" w:rsidR="006C5197" w:rsidRPr="00BA1ADC" w:rsidRDefault="006C5197">
      <w:pPr>
        <w:spacing w:before="120"/>
        <w:jc w:val="center"/>
        <w:rPr>
          <w:b/>
        </w:rPr>
      </w:pPr>
    </w:p>
    <w:p w14:paraId="4D3B0926" w14:textId="1D0A4328" w:rsidR="0010535D" w:rsidRPr="00BA1ADC" w:rsidRDefault="00B139B7">
      <w:pPr>
        <w:spacing w:before="120"/>
        <w:jc w:val="center"/>
        <w:rPr>
          <w:b/>
        </w:rPr>
      </w:pPr>
      <w:r>
        <w:rPr>
          <w:b/>
          <w:u w:val="single"/>
        </w:rPr>
        <w:t>Személyügyi, munkaügyi és szociális</w:t>
      </w:r>
      <w:r w:rsidR="002157BA">
        <w:rPr>
          <w:b/>
          <w:u w:val="single"/>
        </w:rPr>
        <w:t xml:space="preserve"> igazgatási BA szak</w:t>
      </w:r>
    </w:p>
    <w:tbl>
      <w:tblPr>
        <w:tblW w:w="9670" w:type="dxa"/>
        <w:tblInd w:w="10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835"/>
        <w:gridCol w:w="4835"/>
      </w:tblGrid>
      <w:tr w:rsidR="0010535D" w:rsidRPr="00BA1ADC" w14:paraId="5E187FE4" w14:textId="77777777">
        <w:tc>
          <w:tcPr>
            <w:tcW w:w="48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DAD5A9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neve:</w:t>
            </w:r>
          </w:p>
          <w:p w14:paraId="2243B2F3" w14:textId="77777777" w:rsidR="007D087B" w:rsidRPr="00BA1ADC" w:rsidRDefault="007D087B">
            <w:pPr>
              <w:spacing w:after="0" w:line="240" w:lineRule="auto"/>
              <w:rPr>
                <w:b/>
              </w:rPr>
            </w:pPr>
          </w:p>
          <w:p w14:paraId="1A34E62D" w14:textId="77777777" w:rsidR="00657C2E" w:rsidRPr="00657C2E" w:rsidRDefault="00657C2E" w:rsidP="00657C2E">
            <w:pPr>
              <w:pStyle w:val="Listaszerbekezds"/>
              <w:tabs>
                <w:tab w:val="left" w:pos="4058"/>
              </w:tabs>
              <w:suppressAutoHyphens w:val="0"/>
              <w:autoSpaceDN/>
              <w:spacing w:after="0" w:line="240" w:lineRule="auto"/>
              <w:ind w:left="0"/>
              <w:textAlignment w:val="auto"/>
            </w:pPr>
            <w:r w:rsidRPr="00657C2E">
              <w:t>Vidékfejlesztési politika</w:t>
            </w:r>
            <w:r w:rsidR="00FC5372">
              <w:t xml:space="preserve"> gyakorlat</w:t>
            </w:r>
          </w:p>
          <w:p w14:paraId="7A6F1447" w14:textId="77777777" w:rsidR="0010535D" w:rsidRPr="00BA1ADC" w:rsidRDefault="0010535D">
            <w:pPr>
              <w:spacing w:after="0" w:line="240" w:lineRule="auto"/>
              <w:rPr>
                <w:i/>
              </w:rPr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69D005" w14:textId="77777777" w:rsidR="00B061CE" w:rsidRPr="00BA1ADC" w:rsidRDefault="00690B14">
            <w:pPr>
              <w:spacing w:after="0" w:line="240" w:lineRule="auto"/>
            </w:pPr>
            <w:r w:rsidRPr="00BA1ADC">
              <w:rPr>
                <w:b/>
              </w:rPr>
              <w:t>Tantárgy Neptun-</w:t>
            </w:r>
            <w:r w:rsidR="0077591B" w:rsidRPr="00BA1ADC">
              <w:rPr>
                <w:b/>
              </w:rPr>
              <w:t>kódja:</w:t>
            </w:r>
            <w:r w:rsidR="0077591B" w:rsidRPr="00BA1ADC">
              <w:t xml:space="preserve"> </w:t>
            </w:r>
          </w:p>
          <w:p w14:paraId="005E1CC6" w14:textId="77777777" w:rsidR="007D087B" w:rsidRPr="00BA1ADC" w:rsidRDefault="007D087B">
            <w:pPr>
              <w:spacing w:after="0" w:line="240" w:lineRule="auto"/>
            </w:pPr>
          </w:p>
          <w:p w14:paraId="358279F3" w14:textId="77777777" w:rsidR="00657C2E" w:rsidRPr="00426FFC" w:rsidRDefault="00657C2E" w:rsidP="00657C2E">
            <w:r>
              <w:t>Nappali tagozat</w:t>
            </w:r>
            <w:r w:rsidRPr="00426FFC">
              <w:t xml:space="preserve">: </w:t>
            </w:r>
            <w:r w:rsidR="00FC5372">
              <w:t>AJAMU159</w:t>
            </w:r>
            <w:r>
              <w:t>MBAN</w:t>
            </w:r>
            <w:r w:rsidRPr="00F37431">
              <w:t>5</w:t>
            </w:r>
          </w:p>
          <w:p w14:paraId="698D2496" w14:textId="77777777" w:rsidR="00657C2E" w:rsidRPr="00426FFC" w:rsidRDefault="00657C2E" w:rsidP="00657C2E">
            <w:r>
              <w:t>L</w:t>
            </w:r>
            <w:r w:rsidRPr="00426FFC">
              <w:t>evel</w:t>
            </w:r>
            <w:r>
              <w:t>ező tagozat</w:t>
            </w:r>
            <w:r w:rsidRPr="00426FFC">
              <w:t xml:space="preserve">: </w:t>
            </w:r>
            <w:r w:rsidR="00FC5372">
              <w:t>AJAMU159</w:t>
            </w:r>
            <w:r w:rsidRPr="00F37431">
              <w:t>MBAL5</w:t>
            </w:r>
          </w:p>
          <w:p w14:paraId="66C17764" w14:textId="77777777" w:rsidR="00B061CE" w:rsidRPr="00BA1ADC" w:rsidRDefault="0077591B" w:rsidP="002157BA">
            <w:pPr>
              <w:spacing w:after="0" w:line="240" w:lineRule="auto"/>
            </w:pPr>
            <w:r w:rsidRPr="00BA1ADC">
              <w:rPr>
                <w:b/>
              </w:rPr>
              <w:t>Tárgyfelelős intézet:</w:t>
            </w:r>
            <w:r w:rsidRPr="00BA1ADC">
              <w:t xml:space="preserve"> </w:t>
            </w:r>
          </w:p>
          <w:p w14:paraId="270E1C8F" w14:textId="77777777" w:rsidR="007D087B" w:rsidRPr="00BA1ADC" w:rsidRDefault="007D087B">
            <w:pPr>
              <w:spacing w:after="0" w:line="240" w:lineRule="auto"/>
            </w:pPr>
          </w:p>
          <w:p w14:paraId="636A5CA2" w14:textId="77777777" w:rsidR="007D087B" w:rsidRPr="00BA1ADC" w:rsidRDefault="007D087B">
            <w:pPr>
              <w:spacing w:after="0" w:line="240" w:lineRule="auto"/>
            </w:pPr>
            <w:r w:rsidRPr="00BA1ADC">
              <w:t>Civilisztikai Tudományok Intézete (CTI)</w:t>
            </w:r>
          </w:p>
          <w:p w14:paraId="0270A605" w14:textId="77777777" w:rsidR="007D087B" w:rsidRPr="00BA1ADC" w:rsidRDefault="007D5C0F">
            <w:pPr>
              <w:spacing w:after="0" w:line="240" w:lineRule="auto"/>
            </w:pPr>
            <w:r w:rsidRPr="00BA1ADC">
              <w:t>Agrár-és Munkajogi Intézeti Tanszék (AMU</w:t>
            </w:r>
            <w:r w:rsidR="007D087B" w:rsidRPr="00BA1ADC">
              <w:t>)</w:t>
            </w:r>
          </w:p>
          <w:p w14:paraId="369DC843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2DA383AE" w14:textId="77777777">
        <w:tc>
          <w:tcPr>
            <w:tcW w:w="48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CEF3E98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413538" w14:textId="77777777" w:rsidR="0010535D" w:rsidRPr="00BA1ADC" w:rsidRDefault="0077591B" w:rsidP="00FC5372">
            <w:pPr>
              <w:spacing w:after="0" w:line="240" w:lineRule="auto"/>
            </w:pPr>
            <w:r w:rsidRPr="00BA1ADC">
              <w:rPr>
                <w:b/>
              </w:rPr>
              <w:t>Tantárgyelem:</w:t>
            </w:r>
            <w:r w:rsidRPr="00BA1ADC">
              <w:t xml:space="preserve"> </w:t>
            </w:r>
            <w:r w:rsidR="00963768" w:rsidRPr="00BA1ADC">
              <w:t>kötelező</w:t>
            </w:r>
            <w:r w:rsidR="00765FBF">
              <w:t xml:space="preserve"> </w:t>
            </w:r>
          </w:p>
        </w:tc>
      </w:tr>
      <w:tr w:rsidR="0010535D" w:rsidRPr="00BA1ADC" w14:paraId="435B3BC2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4FF77FC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Tárgyfelelős:</w:t>
            </w:r>
            <w:r w:rsidRPr="00BA1ADC">
              <w:t xml:space="preserve"> </w:t>
            </w:r>
          </w:p>
          <w:p w14:paraId="07AAED38" w14:textId="77777777" w:rsidR="0010535D" w:rsidRPr="00BA1ADC" w:rsidRDefault="00765FBF" w:rsidP="00657C2E">
            <w:pPr>
              <w:spacing w:after="0" w:line="240" w:lineRule="auto"/>
            </w:pPr>
            <w:r>
              <w:t xml:space="preserve">Dr. </w:t>
            </w:r>
            <w:r w:rsidR="00657C2E">
              <w:t>Olajos István</w:t>
            </w:r>
            <w:r w:rsidR="0069337F" w:rsidRPr="00BA1ADC">
              <w:t xml:space="preserve"> PhD. egyetemi docens</w:t>
            </w:r>
          </w:p>
        </w:tc>
      </w:tr>
      <w:tr w:rsidR="0010535D" w:rsidRPr="00BA1ADC" w14:paraId="5BB4FD4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106715" w14:textId="77777777" w:rsidR="00B061C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Közreműködő oktató(k):</w:t>
            </w:r>
            <w:r w:rsidRPr="00BA1ADC">
              <w:t xml:space="preserve"> </w:t>
            </w:r>
          </w:p>
          <w:p w14:paraId="764F4FCA" w14:textId="77777777" w:rsidR="0010535D" w:rsidRPr="00BA1ADC" w:rsidRDefault="004F29DC">
            <w:pPr>
              <w:spacing w:after="0" w:line="240" w:lineRule="auto"/>
            </w:pPr>
            <w:r>
              <w:t>Dr. Olajos István</w:t>
            </w:r>
            <w:r w:rsidRPr="00BA1ADC">
              <w:t xml:space="preserve"> PhD. egyetemi docens</w:t>
            </w:r>
          </w:p>
        </w:tc>
      </w:tr>
      <w:tr w:rsidR="0010535D" w:rsidRPr="00BA1ADC" w14:paraId="3A3E2672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667C2B" w14:textId="77777777" w:rsidR="00CA5F3E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Javasolt félév: </w:t>
            </w:r>
          </w:p>
          <w:p w14:paraId="7BB6477F" w14:textId="77777777" w:rsidR="00B061CE" w:rsidRPr="00BA1ADC" w:rsidRDefault="00CA5F3E">
            <w:pPr>
              <w:spacing w:after="0" w:line="240" w:lineRule="auto"/>
            </w:pPr>
            <w:r w:rsidRPr="00BA1ADC">
              <w:t xml:space="preserve">nappali-levelező: </w:t>
            </w:r>
            <w:r w:rsidR="000E4C90">
              <w:t>5</w:t>
            </w:r>
            <w:r w:rsidR="00963768" w:rsidRPr="00BA1ADC">
              <w:t xml:space="preserve">. félév </w:t>
            </w:r>
            <w:r w:rsidRPr="00BA1ADC">
              <w:t>–</w:t>
            </w:r>
            <w:r w:rsidR="00963768" w:rsidRPr="00BA1ADC">
              <w:t xml:space="preserve"> </w:t>
            </w:r>
            <w:r w:rsidR="00A55C91">
              <w:t>ŐSZ</w:t>
            </w:r>
          </w:p>
          <w:p w14:paraId="1AE1D717" w14:textId="77777777" w:rsidR="00CA5F3E" w:rsidRPr="00BA1ADC" w:rsidRDefault="00CA5F3E">
            <w:pPr>
              <w:spacing w:after="0" w:line="240" w:lineRule="auto"/>
              <w:rPr>
                <w:b/>
              </w:rPr>
            </w:pPr>
          </w:p>
          <w:p w14:paraId="65053BE2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4D74597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Előfeltétel:</w:t>
            </w:r>
            <w:r w:rsidRPr="00BA1ADC">
              <w:t xml:space="preserve"> </w:t>
            </w:r>
          </w:p>
          <w:p w14:paraId="21956855" w14:textId="77777777" w:rsidR="00657C2E" w:rsidRDefault="00657C2E" w:rsidP="00657C2E">
            <w:r w:rsidRPr="00F37431">
              <w:t>Fenntartható fejlődés</w:t>
            </w:r>
          </w:p>
          <w:p w14:paraId="7BD03A60" w14:textId="77777777" w:rsidR="00836BA0" w:rsidRDefault="00836BA0" w:rsidP="00657C2E">
            <w:pPr>
              <w:rPr>
                <w:sz w:val="20"/>
                <w:szCs w:val="20"/>
                <w:lang w:eastAsia="hu-HU"/>
              </w:rPr>
            </w:pPr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152MBAN4</w:t>
            </w:r>
          </w:p>
          <w:p w14:paraId="7E5C693C" w14:textId="77777777" w:rsidR="005C258D" w:rsidRPr="00BA1ADC" w:rsidRDefault="00836BA0" w:rsidP="00992A5D">
            <w:r w:rsidRPr="00A1518C">
              <w:rPr>
                <w:sz w:val="20"/>
                <w:szCs w:val="20"/>
                <w:lang w:eastAsia="hu-HU"/>
              </w:rPr>
              <w:t>AJAMU</w:t>
            </w:r>
            <w:r>
              <w:rPr>
                <w:sz w:val="20"/>
                <w:szCs w:val="20"/>
                <w:lang w:eastAsia="hu-HU"/>
              </w:rPr>
              <w:t>152MBAL4</w:t>
            </w:r>
          </w:p>
        </w:tc>
      </w:tr>
      <w:tr w:rsidR="0010535D" w:rsidRPr="00BA1ADC" w14:paraId="45BBDF06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D55C2CB" w14:textId="77777777" w:rsidR="00D74EE6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Óraszám/hét:</w:t>
            </w:r>
            <w:r w:rsidRPr="00BA1ADC">
              <w:t xml:space="preserve"> </w:t>
            </w:r>
          </w:p>
          <w:p w14:paraId="5E1EEEB7" w14:textId="77777777" w:rsidR="005E4279" w:rsidRPr="00BA1ADC" w:rsidRDefault="007D5C0F">
            <w:pPr>
              <w:spacing w:after="0" w:line="240" w:lineRule="auto"/>
            </w:pPr>
            <w:r w:rsidRPr="00BA1ADC">
              <w:t xml:space="preserve">nappali előadás: heti </w:t>
            </w:r>
            <w:r w:rsidR="002157BA">
              <w:t>2</w:t>
            </w:r>
            <w:r w:rsidR="005E4279" w:rsidRPr="00BA1ADC">
              <w:t xml:space="preserve"> óra</w:t>
            </w:r>
          </w:p>
          <w:p w14:paraId="63B8BDD1" w14:textId="77777777" w:rsidR="0010535D" w:rsidRPr="00BA1ADC" w:rsidRDefault="005E4279" w:rsidP="002157BA">
            <w:pPr>
              <w:spacing w:after="0" w:line="240" w:lineRule="auto"/>
            </w:pPr>
            <w:r w:rsidRPr="00BA1ADC">
              <w:t xml:space="preserve">levelező előadás: </w:t>
            </w:r>
            <w:r w:rsidR="00FC5372">
              <w:t>4</w:t>
            </w:r>
            <w:r w:rsidRPr="00BA1ADC">
              <w:t xml:space="preserve"> óra/félév</w:t>
            </w: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56E4E0" w14:textId="77777777" w:rsidR="008B10D7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 xml:space="preserve">Számonkérés módja: </w:t>
            </w:r>
          </w:p>
          <w:p w14:paraId="3D973912" w14:textId="77777777" w:rsidR="005E4279" w:rsidRPr="00BA1ADC" w:rsidRDefault="00FC5372">
            <w:pPr>
              <w:spacing w:after="0" w:line="240" w:lineRule="auto"/>
            </w:pPr>
            <w:r>
              <w:t>gyakorlat</w:t>
            </w:r>
          </w:p>
          <w:p w14:paraId="6D753D41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6CCB1BD9" w14:textId="77777777"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67BF1F" w14:textId="77777777" w:rsidR="00CA5F3E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Kreditpont:</w:t>
            </w:r>
            <w:r w:rsidRPr="00BA1ADC">
              <w:t xml:space="preserve"> </w:t>
            </w:r>
          </w:p>
          <w:p w14:paraId="4E1BEF36" w14:textId="77777777" w:rsidR="00CA5F3E" w:rsidRPr="002157BA" w:rsidRDefault="00FC5372">
            <w:pPr>
              <w:spacing w:after="0" w:line="240" w:lineRule="auto"/>
            </w:pPr>
            <w:r>
              <w:t>1</w:t>
            </w:r>
            <w:r w:rsidR="002157BA">
              <w:t xml:space="preserve"> kredit</w:t>
            </w:r>
          </w:p>
          <w:p w14:paraId="20B4DA7D" w14:textId="77777777" w:rsidR="0010535D" w:rsidRPr="00BA1ADC" w:rsidRDefault="0010535D">
            <w:pPr>
              <w:spacing w:after="0" w:line="240" w:lineRule="auto"/>
            </w:pPr>
          </w:p>
        </w:tc>
        <w:tc>
          <w:tcPr>
            <w:tcW w:w="4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52EA827" w14:textId="77777777" w:rsidR="00E510FB" w:rsidRPr="00BA1ADC" w:rsidRDefault="007D32F7">
            <w:pPr>
              <w:spacing w:after="0" w:line="240" w:lineRule="auto"/>
            </w:pPr>
            <w:r w:rsidRPr="00BA1ADC">
              <w:rPr>
                <w:b/>
              </w:rPr>
              <w:t>Munkarend</w:t>
            </w:r>
            <w:r w:rsidR="0077591B" w:rsidRPr="00BA1ADC">
              <w:rPr>
                <w:b/>
              </w:rPr>
              <w:t>:</w:t>
            </w:r>
            <w:r w:rsidR="0077591B" w:rsidRPr="00BA1ADC">
              <w:t xml:space="preserve"> </w:t>
            </w:r>
          </w:p>
          <w:p w14:paraId="79F5C997" w14:textId="77777777" w:rsidR="005E4279" w:rsidRPr="00BA1ADC" w:rsidRDefault="005E4279">
            <w:pPr>
              <w:spacing w:after="0" w:line="240" w:lineRule="auto"/>
            </w:pPr>
            <w:r w:rsidRPr="00BA1ADC">
              <w:t>nappali/levelező</w:t>
            </w:r>
          </w:p>
          <w:p w14:paraId="6543957F" w14:textId="77777777" w:rsidR="0010535D" w:rsidRPr="00BA1ADC" w:rsidRDefault="0010535D">
            <w:pPr>
              <w:spacing w:after="0" w:line="240" w:lineRule="auto"/>
            </w:pPr>
          </w:p>
        </w:tc>
      </w:tr>
      <w:tr w:rsidR="0010535D" w:rsidRPr="00BA1ADC" w14:paraId="746DC06D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F8578E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Tantárgy feladata és célja:</w:t>
            </w:r>
          </w:p>
          <w:p w14:paraId="4043C903" w14:textId="77777777" w:rsidR="000E4C90" w:rsidRPr="00BA1ADC" w:rsidRDefault="00657C2E" w:rsidP="00FC5372">
            <w:r w:rsidRPr="001D7ACD">
              <w:t>A tantárgy bemutatja a vidékfejlesztés jogi kialakulását, elméleti kérdéseit, a vidékfejlesztési jog szervezetrendszerét és eljárási szabályait, valamint az Új Magyarország Vidékfejlesztési Pro</w:t>
            </w:r>
            <w:r>
              <w:t>gram legfontosabb támogatásait.</w:t>
            </w:r>
            <w:r w:rsidR="00FC5372" w:rsidRPr="001D15E9">
              <w:t xml:space="preserve"> A gyakorlat keretében a hallgató megismerheti a támogatások igénylésének, és elbírálásának legfontosabb gyakorlati ismereteit. </w:t>
            </w:r>
          </w:p>
          <w:p w14:paraId="03835D8C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Fejlesztendő kompetenciák:</w:t>
            </w:r>
          </w:p>
          <w:p w14:paraId="61A87516" w14:textId="77777777" w:rsidR="002157BA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tudás:</w:t>
            </w:r>
            <w:r w:rsidRPr="00BA1ADC">
              <w:t xml:space="preserve"> </w:t>
            </w:r>
            <w:r w:rsidR="0069337F" w:rsidRPr="00BA1ADC">
              <w:t>T</w:t>
            </w:r>
            <w:r w:rsidR="002157BA">
              <w:t>2</w:t>
            </w:r>
            <w:r w:rsidR="00A04C8F">
              <w:t>, T5</w:t>
            </w:r>
            <w:r w:rsidR="0069337F" w:rsidRPr="00BA1ADC">
              <w:t>,</w:t>
            </w:r>
            <w:r w:rsidR="00A04C8F">
              <w:t>T8</w:t>
            </w:r>
            <w:r w:rsidR="0069337F" w:rsidRPr="00BA1ADC">
              <w:t xml:space="preserve"> </w:t>
            </w:r>
          </w:p>
          <w:p w14:paraId="16A0B3CC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képesség:</w:t>
            </w:r>
            <w:r w:rsidRPr="00BA1ADC">
              <w:t xml:space="preserve"> </w:t>
            </w:r>
            <w:r w:rsidR="0069337F" w:rsidRPr="00BA1ADC">
              <w:t>K</w:t>
            </w:r>
            <w:r w:rsidR="002157BA">
              <w:t>2</w:t>
            </w:r>
            <w:r w:rsidR="00A04C8F">
              <w:t xml:space="preserve">, </w:t>
            </w:r>
          </w:p>
          <w:p w14:paraId="2E1E54AE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  <w:i/>
              </w:rPr>
              <w:t>attitűd:</w:t>
            </w:r>
            <w:r w:rsidRPr="00BA1ADC">
              <w:t xml:space="preserve"> </w:t>
            </w:r>
            <w:r w:rsidR="002157BA">
              <w:t>A5</w:t>
            </w:r>
            <w:r w:rsidR="00A04C8F">
              <w:t>, A7</w:t>
            </w:r>
          </w:p>
          <w:p w14:paraId="5CA35A32" w14:textId="77777777" w:rsidR="0010535D" w:rsidRDefault="0077591B" w:rsidP="002A7543">
            <w:pPr>
              <w:spacing w:after="0" w:line="240" w:lineRule="auto"/>
            </w:pPr>
            <w:r w:rsidRPr="00BA1ADC">
              <w:rPr>
                <w:b/>
                <w:i/>
              </w:rPr>
              <w:t>autonómia</w:t>
            </w:r>
            <w:r w:rsidR="00AA1BDC" w:rsidRPr="00BA1ADC">
              <w:rPr>
                <w:b/>
                <w:i/>
              </w:rPr>
              <w:t xml:space="preserve"> és felelősség</w:t>
            </w:r>
            <w:r w:rsidRPr="00BA1ADC">
              <w:rPr>
                <w:b/>
                <w:i/>
              </w:rPr>
              <w:t>:</w:t>
            </w:r>
            <w:r w:rsidRPr="00BA1ADC">
              <w:t xml:space="preserve"> </w:t>
            </w:r>
            <w:r w:rsidR="0069337F" w:rsidRPr="00BA1ADC">
              <w:t>F</w:t>
            </w:r>
            <w:r w:rsidR="00A04C8F">
              <w:t>5, F10</w:t>
            </w:r>
          </w:p>
          <w:p w14:paraId="01C818D8" w14:textId="77777777" w:rsidR="00D60DE4" w:rsidRPr="00BA1ADC" w:rsidRDefault="00D60DE4" w:rsidP="002A7543">
            <w:pPr>
              <w:spacing w:after="0" w:line="240" w:lineRule="auto"/>
            </w:pPr>
          </w:p>
        </w:tc>
      </w:tr>
      <w:tr w:rsidR="0010535D" w:rsidRPr="00BA1ADC" w14:paraId="7EBF54C4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17C0B04" w14:textId="77777777" w:rsidR="0010535D" w:rsidRPr="00BA1ADC" w:rsidRDefault="0077591B">
            <w:pPr>
              <w:spacing w:after="0" w:line="240" w:lineRule="auto"/>
            </w:pPr>
            <w:r w:rsidRPr="00BA1ADC">
              <w:rPr>
                <w:b/>
              </w:rPr>
              <w:t>Tantárgy tematikus leírása:</w:t>
            </w:r>
          </w:p>
        </w:tc>
      </w:tr>
      <w:tr w:rsidR="0069337F" w:rsidRPr="00BA1ADC" w14:paraId="7596AB22" w14:textId="77777777" w:rsidTr="002E7FBF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D23EBE0" w14:textId="77777777" w:rsidR="00765FBF" w:rsidRDefault="00765FBF">
            <w:pPr>
              <w:spacing w:after="0" w:line="240" w:lineRule="auto"/>
              <w:rPr>
                <w:b/>
                <w:i/>
              </w:rPr>
            </w:pPr>
            <w:r>
              <w:rPr>
                <w:b/>
                <w:i/>
              </w:rPr>
              <w:t>Gyakorlat:</w:t>
            </w:r>
          </w:p>
          <w:p w14:paraId="361CAFD7" w14:textId="77777777" w:rsidR="009E7CAD" w:rsidRDefault="009E7CAD">
            <w:pPr>
              <w:spacing w:after="0" w:line="240" w:lineRule="auto"/>
              <w:rPr>
                <w:b/>
                <w:i/>
              </w:rPr>
            </w:pPr>
          </w:p>
          <w:p w14:paraId="05929F2E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1. </w:t>
            </w:r>
            <w:r w:rsidRPr="00B20B2C">
              <w:t>Vidékfejl</w:t>
            </w:r>
            <w:r>
              <w:t>esztés alapfogalmai, helye a jogtudományban</w:t>
            </w:r>
          </w:p>
          <w:p w14:paraId="64F1538B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2. A vidékfejlesztési </w:t>
            </w:r>
            <w:r w:rsidRPr="00B20B2C">
              <w:t>politika kialakulás, és előzményei az Európai Unióban</w:t>
            </w:r>
          </w:p>
          <w:p w14:paraId="191EDF4E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3. </w:t>
            </w:r>
            <w:r w:rsidRPr="00B20B2C">
              <w:t>A p</w:t>
            </w:r>
            <w:r>
              <w:t>rogramozás, tervezés módszerei</w:t>
            </w:r>
          </w:p>
          <w:p w14:paraId="506964B7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4. </w:t>
            </w:r>
            <w:r w:rsidRPr="00B20B2C">
              <w:t xml:space="preserve">A támogatást segítő technikák </w:t>
            </w:r>
          </w:p>
          <w:p w14:paraId="76498EDA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5. </w:t>
            </w:r>
            <w:r w:rsidRPr="00B20B2C">
              <w:t>A vidékfejlesztés előzményei a magyar agrárpolitikában</w:t>
            </w:r>
          </w:p>
          <w:p w14:paraId="7EFA413F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6. </w:t>
            </w:r>
            <w:r w:rsidRPr="00B20B2C">
              <w:t>A Közös Uniós támogatáspolitika, a KAP reformjai a XXI. században</w:t>
            </w:r>
          </w:p>
          <w:p w14:paraId="61A5F80F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lastRenderedPageBreak/>
              <w:t xml:space="preserve">7. </w:t>
            </w:r>
            <w:r w:rsidRPr="00B20B2C">
              <w:t>Az előcsatlakozási időszak támogatásai, Az első</w:t>
            </w:r>
            <w:r>
              <w:t xml:space="preserve"> és második</w:t>
            </w:r>
            <w:r w:rsidRPr="00B20B2C">
              <w:t xml:space="preserve"> költségvetési időszak vidékfejlesztési támogatásai </w:t>
            </w:r>
          </w:p>
          <w:p w14:paraId="372A4020" w14:textId="77777777" w:rsidR="00657C2E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8. </w:t>
            </w:r>
            <w:r w:rsidRPr="00B20B2C">
              <w:t>A vidékfejlesztési támogatások eljárása</w:t>
            </w:r>
          </w:p>
          <w:p w14:paraId="6AEADBF2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9. </w:t>
            </w:r>
            <w:r w:rsidRPr="00B20B2C">
              <w:t xml:space="preserve">A versenyjog és a támogatások összefüggései </w:t>
            </w:r>
          </w:p>
          <w:p w14:paraId="4F04C853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10. </w:t>
            </w:r>
            <w:r w:rsidRPr="00B20B2C">
              <w:t xml:space="preserve">Az EMVA első tengelye, és a kapcsolódó vidékfejlesztési támogatások </w:t>
            </w:r>
          </w:p>
          <w:p w14:paraId="05860A46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11. </w:t>
            </w:r>
            <w:r w:rsidRPr="00B20B2C">
              <w:t xml:space="preserve">Az agrár-környezetvédelmi támogatások </w:t>
            </w:r>
          </w:p>
          <w:p w14:paraId="0244C50C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12. </w:t>
            </w:r>
            <w:r w:rsidRPr="00B20B2C">
              <w:t>A munkahely teremtés és a diverzifikáció támogatásai</w:t>
            </w:r>
          </w:p>
          <w:p w14:paraId="234817E1" w14:textId="77777777" w:rsidR="00657C2E" w:rsidRPr="00B20B2C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13. </w:t>
            </w:r>
            <w:r w:rsidRPr="00B20B2C">
              <w:t>Az EMVA LEADER tengelye és vidékfejlesztési támogatások szervezetrendszere</w:t>
            </w:r>
          </w:p>
          <w:p w14:paraId="1FC8E743" w14:textId="77777777" w:rsidR="00657C2E" w:rsidRDefault="00657C2E" w:rsidP="00657C2E">
            <w:pPr>
              <w:pStyle w:val="Listaszerbekezds4"/>
              <w:numPr>
                <w:ilvl w:val="0"/>
                <w:numId w:val="5"/>
              </w:numPr>
              <w:ind w:left="0" w:hanging="426"/>
            </w:pPr>
            <w:r>
              <w:t xml:space="preserve">14. </w:t>
            </w:r>
            <w:r w:rsidRPr="00C45D34">
              <w:t>A vidékfejlesztés és a hitelezés kapcsolata</w:t>
            </w:r>
          </w:p>
          <w:p w14:paraId="795CBB9F" w14:textId="77777777" w:rsidR="0069337F" w:rsidRPr="00BA1ADC" w:rsidRDefault="0069337F" w:rsidP="000E4C90">
            <w:pPr>
              <w:spacing w:after="0" w:line="240" w:lineRule="auto"/>
            </w:pPr>
          </w:p>
        </w:tc>
      </w:tr>
      <w:tr w:rsidR="0010535D" w:rsidRPr="00BA1ADC" w14:paraId="78F9F5F5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30389B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lastRenderedPageBreak/>
              <w:t>Félévközi számonkérés módja és értékelése:</w:t>
            </w:r>
          </w:p>
          <w:p w14:paraId="44F85286" w14:textId="77777777" w:rsidR="000168C1" w:rsidRPr="00BA1ADC" w:rsidRDefault="000168C1" w:rsidP="007E2C61">
            <w:pPr>
              <w:spacing w:after="0" w:line="240" w:lineRule="auto"/>
            </w:pPr>
          </w:p>
          <w:p w14:paraId="0582ABB6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Félévközi számonkérés a hagyományos értelemben véve nincs, azonban az aláírás megszerzésének a feltétele a jelenlét. Az előadások és a szemináriumok látogatása kötelező. Az esetleges mulasztást csak orvosi igazolással lehet kimenteni. Amennyiben a hallgató nappali tagozaton háromnál több, levelező tagozaton egynél több előadást mulaszt az aláírást csak külön beszámoló sikeres letétele esetén kaphatja meg. </w:t>
            </w:r>
          </w:p>
          <w:p w14:paraId="1EE02E62" w14:textId="77777777" w:rsidR="00F434F8" w:rsidRDefault="00F434F8" w:rsidP="00F434F8">
            <w:pPr>
              <w:spacing w:after="0" w:line="240" w:lineRule="auto"/>
            </w:pPr>
            <w:r w:rsidRPr="003A390F">
              <w:t xml:space="preserve">SZMSZ III. </w:t>
            </w:r>
            <w:r>
              <w:t>48</w:t>
            </w:r>
            <w:r w:rsidRPr="003A390F">
              <w:t xml:space="preserve">.§ (8) bek.: </w:t>
            </w:r>
            <w:r>
              <w:t>„</w:t>
            </w:r>
            <w:r w:rsidRPr="00DB25B1">
              <w:t>A szorgalmi időszak végét követően az aláírások és a gyakorlati jegyek pótlására a vizsgaidőszak első két hetében van lehetőség, beleértve a dékáni méltányosság esetét is. A pótlási időszak végének pontos meghatározását minden félévben a tanulmányi időbeosztás tartalmazza. A tantárgyfelelősök/oktatók kötelesek minden hétre legalább egy lehetőséget biztosítani a pótlásra. A vizsgaidőszakban ugyanazon tantárgyból legfeljebb három alkalommal lehet aláírást, gyakorlati jegyet pótolni, első alkalommal kérelem és mulasztási díj befizetése nélkül, a második alkalommal dékáni méltányossági engedély birtokában a Térítési és juttatási szabályzatban rögzített díj fizetését követően. A harmadik pótlási alkalomra kivételesen indokolt esetben rektori méltányossági engedély birtokában van lehetőség az engedélyben rögzített időpontig, a Térítési és juttatási szabályzatban rögzített díjak megfizetése után.</w:t>
            </w:r>
            <w:r>
              <w:t>”</w:t>
            </w:r>
          </w:p>
          <w:p w14:paraId="46E3E2FF" w14:textId="77777777" w:rsidR="00810882" w:rsidRPr="00BA1ADC" w:rsidRDefault="00810882" w:rsidP="00810882">
            <w:pPr>
              <w:spacing w:after="0" w:line="240" w:lineRule="auto"/>
            </w:pPr>
            <w:r w:rsidRPr="00BA1ADC">
              <w:t xml:space="preserve">  </w:t>
            </w:r>
          </w:p>
          <w:p w14:paraId="2F882B87" w14:textId="77777777" w:rsidR="0010535D" w:rsidRPr="00BA1ADC" w:rsidRDefault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</w:t>
            </w:r>
            <w:r w:rsidR="0077591B" w:rsidRPr="00BA1ADC">
              <w:rPr>
                <w:b/>
              </w:rPr>
              <w:t>ollokvium teljesítésének módja, értékelése:</w:t>
            </w:r>
          </w:p>
          <w:p w14:paraId="15FAA5A6" w14:textId="77777777" w:rsidR="0030338D" w:rsidRDefault="0030338D" w:rsidP="0030338D">
            <w:pPr>
              <w:spacing w:after="0" w:line="240" w:lineRule="auto"/>
            </w:pPr>
            <w:r>
              <w:t>A gyakorlat teljesítése zárthelyi dolgozat formájában történik,  amelynek az eredménye ötfokozatú értékeléssel valósul meg.</w:t>
            </w:r>
          </w:p>
          <w:p w14:paraId="4BB18F58" w14:textId="77777777" w:rsidR="0030338D" w:rsidRDefault="0030338D" w:rsidP="0030338D">
            <w:pPr>
              <w:spacing w:after="0" w:line="240" w:lineRule="auto"/>
            </w:pPr>
            <w:r>
              <w:t>Elégtelen: 50% vagy annál kevesebb</w:t>
            </w:r>
          </w:p>
          <w:p w14:paraId="75D50C17" w14:textId="77777777" w:rsidR="0030338D" w:rsidRDefault="0030338D" w:rsidP="0030338D">
            <w:pPr>
              <w:spacing w:after="0" w:line="240" w:lineRule="auto"/>
            </w:pPr>
            <w:r>
              <w:t>Elégséges: 51 – 63 %</w:t>
            </w:r>
          </w:p>
          <w:p w14:paraId="093DC87E" w14:textId="77777777" w:rsidR="0030338D" w:rsidRDefault="0030338D" w:rsidP="0030338D">
            <w:pPr>
              <w:spacing w:after="0" w:line="240" w:lineRule="auto"/>
            </w:pPr>
            <w:r>
              <w:t>Közepes: 64 – 76 %</w:t>
            </w:r>
          </w:p>
          <w:p w14:paraId="22414040" w14:textId="77777777" w:rsidR="0030338D" w:rsidRDefault="0030338D" w:rsidP="0030338D">
            <w:pPr>
              <w:spacing w:after="0" w:line="240" w:lineRule="auto"/>
            </w:pPr>
            <w:r>
              <w:t>Jó: 75 – 87 %</w:t>
            </w:r>
          </w:p>
          <w:p w14:paraId="3C4A8CC0" w14:textId="77777777" w:rsidR="0030338D" w:rsidRDefault="0030338D" w:rsidP="0030338D">
            <w:pPr>
              <w:spacing w:after="0" w:line="240" w:lineRule="auto"/>
              <w:rPr>
                <w:sz w:val="24"/>
                <w:szCs w:val="24"/>
              </w:rPr>
            </w:pPr>
            <w:r>
              <w:t xml:space="preserve">Jeles: 88 – 100 % </w:t>
            </w:r>
          </w:p>
          <w:p w14:paraId="13066FC1" w14:textId="675C142C" w:rsidR="00810882" w:rsidRPr="009542EC" w:rsidRDefault="009542EC" w:rsidP="009542EC">
            <w:pPr>
              <w:shd w:val="clear" w:color="auto" w:fill="FFFFFF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A tárgy teljesítése során megajánlott jegy szerzésére van lehetőség. Ennek feltételeit a tárgy oktatója az első alkalommal ismerteti a hallgatókkal.</w:t>
            </w:r>
          </w:p>
        </w:tc>
      </w:tr>
      <w:tr w:rsidR="0010535D" w:rsidRPr="00BA1ADC" w14:paraId="373EFFEE" w14:textId="77777777">
        <w:tc>
          <w:tcPr>
            <w:tcW w:w="96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5DB6B6" w14:textId="77777777" w:rsidR="0010535D" w:rsidRPr="00BA1ADC" w:rsidRDefault="0077591B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Kötelező irodalom:</w:t>
            </w:r>
          </w:p>
          <w:p w14:paraId="2E371D97" w14:textId="77777777" w:rsidR="00657C2E" w:rsidRPr="009D55C0" w:rsidRDefault="00657C2E" w:rsidP="00657C2E">
            <w:pPr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1. </w:t>
            </w:r>
            <w:r w:rsidRPr="009D55C0">
              <w:t>Olajos István: Támogatási jogunk és a megújult energiák II. része (Vidékfejlesztési rész), Miskolci Egyetemi Kiadó, Miskolc, 2013.</w:t>
            </w:r>
          </w:p>
          <w:p w14:paraId="1376E98C" w14:textId="77777777" w:rsidR="00657C2E" w:rsidRPr="009D55C0" w:rsidRDefault="00657C2E" w:rsidP="00657C2E">
            <w:pPr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2. </w:t>
            </w:r>
            <w:r w:rsidRPr="009D55C0">
              <w:t>Csák Csilla (szerk.): Agrárjog – A magyar agrárjog fejlődése az EU keretei között</w:t>
            </w:r>
            <w:r>
              <w:t>.</w:t>
            </w:r>
            <w:r w:rsidRPr="009D55C0">
              <w:t xml:space="preserve"> Novotni Kiadó, Miskolc, 2010.</w:t>
            </w:r>
          </w:p>
          <w:p w14:paraId="53EA6278" w14:textId="77777777" w:rsidR="00657C2E" w:rsidRPr="009D55C0" w:rsidRDefault="00657C2E" w:rsidP="00657C2E">
            <w:pPr>
              <w:numPr>
                <w:ilvl w:val="0"/>
                <w:numId w:val="6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3. </w:t>
            </w:r>
            <w:r w:rsidRPr="009D55C0">
              <w:t>Christoph Rodgers: Rural Development Policy and Environmental Protection: Reorienting English Law for a Multifunctional Agriculture, 14 Drake J. Agric. L. 259, 2009.</w:t>
            </w:r>
          </w:p>
          <w:p w14:paraId="61D081CA" w14:textId="77777777" w:rsidR="00810882" w:rsidRPr="00BA1ADC" w:rsidRDefault="00810882">
            <w:pPr>
              <w:spacing w:after="0" w:line="240" w:lineRule="auto"/>
              <w:rPr>
                <w:b/>
              </w:rPr>
            </w:pPr>
          </w:p>
          <w:p w14:paraId="17100750" w14:textId="77777777" w:rsidR="00810882" w:rsidRPr="00BA1ADC" w:rsidRDefault="0077591B" w:rsidP="00810882">
            <w:pPr>
              <w:spacing w:after="0" w:line="240" w:lineRule="auto"/>
              <w:rPr>
                <w:b/>
              </w:rPr>
            </w:pPr>
            <w:r w:rsidRPr="00BA1ADC">
              <w:rPr>
                <w:b/>
              </w:rPr>
              <w:t>Ajánlott irodalom:</w:t>
            </w:r>
          </w:p>
          <w:p w14:paraId="5CF5553D" w14:textId="77777777" w:rsidR="00657C2E" w:rsidRPr="009D55C0" w:rsidRDefault="00657C2E" w:rsidP="00657C2E">
            <w:pPr>
              <w:numPr>
                <w:ilvl w:val="0"/>
                <w:numId w:val="7"/>
              </w:numPr>
              <w:tabs>
                <w:tab w:val="left" w:pos="0"/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1. </w:t>
            </w:r>
            <w:r w:rsidRPr="009D55C0">
              <w:t>Lomnici Zoltán (szerk.): Gyakorló jogászként az Európai Unióban. HVG-Orac, Budapest, 2004.</w:t>
            </w:r>
          </w:p>
          <w:p w14:paraId="4AD3E272" w14:textId="77777777" w:rsidR="00657C2E" w:rsidRPr="009D55C0" w:rsidRDefault="00657C2E" w:rsidP="00657C2E">
            <w:pPr>
              <w:numPr>
                <w:ilvl w:val="0"/>
                <w:numId w:val="7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2. </w:t>
            </w:r>
            <w:r w:rsidRPr="009D55C0">
              <w:t>Olajos István: Vidékfejlesztési jog</w:t>
            </w:r>
            <w:r>
              <w:t>.</w:t>
            </w:r>
            <w:r w:rsidRPr="009D55C0">
              <w:t xml:space="preserve"> Nemzeti Közszolgálati Egyetem, Budapest, 2013.</w:t>
            </w:r>
          </w:p>
          <w:p w14:paraId="3DA30EB9" w14:textId="77777777" w:rsidR="00657C2E" w:rsidRPr="009D55C0" w:rsidRDefault="00657C2E" w:rsidP="00657C2E">
            <w:pPr>
              <w:numPr>
                <w:ilvl w:val="0"/>
                <w:numId w:val="7"/>
              </w:numPr>
              <w:tabs>
                <w:tab w:val="left" w:pos="426"/>
              </w:tabs>
              <w:suppressAutoHyphens w:val="0"/>
              <w:autoSpaceDN/>
              <w:spacing w:after="0" w:line="240" w:lineRule="auto"/>
              <w:ind w:left="0" w:hanging="426"/>
              <w:textAlignment w:val="auto"/>
            </w:pPr>
            <w:r>
              <w:t xml:space="preserve">3. </w:t>
            </w:r>
            <w:r w:rsidRPr="009D55C0">
              <w:t>Marius Spiridon: Rural Development and Agricultural Policy in</w:t>
            </w:r>
            <w:r>
              <w:t xml:space="preserve"> </w:t>
            </w:r>
            <w:r w:rsidRPr="009D55C0">
              <w:t>the Context of Negotiating the European Union Acquis, 5 Romanian J. Eur. Aff. 93, 2005.</w:t>
            </w:r>
          </w:p>
          <w:p w14:paraId="3378AAD8" w14:textId="77777777" w:rsidR="00810882" w:rsidRPr="00BA1ADC" w:rsidRDefault="00810882" w:rsidP="00810882">
            <w:pPr>
              <w:spacing w:after="0" w:line="240" w:lineRule="auto"/>
            </w:pPr>
          </w:p>
        </w:tc>
      </w:tr>
    </w:tbl>
    <w:p w14:paraId="06ED10AD" w14:textId="77777777" w:rsidR="00D230F3" w:rsidRPr="00BA1ADC" w:rsidRDefault="00D230F3" w:rsidP="00D230F3"/>
    <w:p w14:paraId="4FA56DB3" w14:textId="77777777" w:rsidR="0010535D" w:rsidRPr="00BA1ADC" w:rsidRDefault="0010535D"/>
    <w:sectPr w:rsidR="0010535D" w:rsidRPr="00BA1ADC" w:rsidSect="00075C6D">
      <w:headerReference w:type="default" r:id="rId8"/>
      <w:pgSz w:w="11906" w:h="16838"/>
      <w:pgMar w:top="1134" w:right="1134" w:bottom="1134" w:left="1134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C038BB" w14:textId="77777777" w:rsidR="00811B55" w:rsidRDefault="00811B55">
      <w:pPr>
        <w:spacing w:after="0" w:line="240" w:lineRule="auto"/>
      </w:pPr>
      <w:r>
        <w:separator/>
      </w:r>
    </w:p>
  </w:endnote>
  <w:endnote w:type="continuationSeparator" w:id="0">
    <w:p w14:paraId="36319FDC" w14:textId="77777777" w:rsidR="00811B55" w:rsidRDefault="00811B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12F47E" w14:textId="77777777" w:rsidR="00811B55" w:rsidRDefault="00811B5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4D114B9D" w14:textId="77777777" w:rsidR="00811B55" w:rsidRDefault="00811B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5B8090" w14:textId="77777777" w:rsidR="00D81863" w:rsidRDefault="005E4279">
    <w:pPr>
      <w:pStyle w:val="lfej"/>
      <w:pBdr>
        <w:bottom w:val="double" w:sz="12" w:space="1" w:color="000000"/>
      </w:pBdr>
      <w:jc w:val="center"/>
      <w:rPr>
        <w:rFonts w:cs="Calibri"/>
        <w:smallCaps/>
        <w:szCs w:val="24"/>
      </w:rPr>
    </w:pPr>
    <w:r>
      <w:rPr>
        <w:rFonts w:cs="Calibri"/>
        <w:smallCaps/>
        <w:szCs w:val="24"/>
      </w:rPr>
      <w:t>Miskolci Egyetem ÁLLAM- ÉS JOGTUDOMÁNYI</w:t>
    </w:r>
    <w:r w:rsidR="0077591B">
      <w:rPr>
        <w:rFonts w:cs="Calibri"/>
        <w:smallCaps/>
        <w:szCs w:val="24"/>
      </w:rPr>
      <w:t xml:space="preserve"> Kar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5768B"/>
    <w:multiLevelType w:val="hybridMultilevel"/>
    <w:tmpl w:val="18783648"/>
    <w:lvl w:ilvl="0" w:tplc="F4446626">
      <w:start w:val="50"/>
      <w:numFmt w:val="decimal"/>
      <w:lvlText w:val="%1."/>
      <w:lvlJc w:val="left"/>
      <w:pPr>
        <w:ind w:left="25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3240" w:hanging="360"/>
      </w:pPr>
    </w:lvl>
    <w:lvl w:ilvl="2" w:tplc="040E001B" w:tentative="1">
      <w:start w:val="1"/>
      <w:numFmt w:val="lowerRoman"/>
      <w:lvlText w:val="%3."/>
      <w:lvlJc w:val="right"/>
      <w:pPr>
        <w:ind w:left="3960" w:hanging="180"/>
      </w:pPr>
    </w:lvl>
    <w:lvl w:ilvl="3" w:tplc="040E000F" w:tentative="1">
      <w:start w:val="1"/>
      <w:numFmt w:val="decimal"/>
      <w:lvlText w:val="%4."/>
      <w:lvlJc w:val="left"/>
      <w:pPr>
        <w:ind w:left="4680" w:hanging="360"/>
      </w:pPr>
    </w:lvl>
    <w:lvl w:ilvl="4" w:tplc="040E0019" w:tentative="1">
      <w:start w:val="1"/>
      <w:numFmt w:val="lowerLetter"/>
      <w:lvlText w:val="%5."/>
      <w:lvlJc w:val="left"/>
      <w:pPr>
        <w:ind w:left="5400" w:hanging="360"/>
      </w:pPr>
    </w:lvl>
    <w:lvl w:ilvl="5" w:tplc="040E001B" w:tentative="1">
      <w:start w:val="1"/>
      <w:numFmt w:val="lowerRoman"/>
      <w:lvlText w:val="%6."/>
      <w:lvlJc w:val="right"/>
      <w:pPr>
        <w:ind w:left="6120" w:hanging="180"/>
      </w:pPr>
    </w:lvl>
    <w:lvl w:ilvl="6" w:tplc="040E000F" w:tentative="1">
      <w:start w:val="1"/>
      <w:numFmt w:val="decimal"/>
      <w:lvlText w:val="%7."/>
      <w:lvlJc w:val="left"/>
      <w:pPr>
        <w:ind w:left="6840" w:hanging="360"/>
      </w:pPr>
    </w:lvl>
    <w:lvl w:ilvl="7" w:tplc="040E0019" w:tentative="1">
      <w:start w:val="1"/>
      <w:numFmt w:val="lowerLetter"/>
      <w:lvlText w:val="%8."/>
      <w:lvlJc w:val="left"/>
      <w:pPr>
        <w:ind w:left="7560" w:hanging="360"/>
      </w:pPr>
    </w:lvl>
    <w:lvl w:ilvl="8" w:tplc="040E001B" w:tentative="1">
      <w:start w:val="1"/>
      <w:numFmt w:val="lowerRoman"/>
      <w:lvlText w:val="%9."/>
      <w:lvlJc w:val="right"/>
      <w:pPr>
        <w:ind w:left="8280" w:hanging="180"/>
      </w:pPr>
    </w:lvl>
  </w:abstractNum>
  <w:abstractNum w:abstractNumId="1" w15:restartNumberingAfterBreak="0">
    <w:nsid w:val="0B9B57F6"/>
    <w:multiLevelType w:val="multilevel"/>
    <w:tmpl w:val="9D567526"/>
    <w:styleLink w:val="WWOutlineListStyle"/>
    <w:lvl w:ilvl="0">
      <w:start w:val="1"/>
      <w:numFmt w:val="none"/>
      <w:lvlText w:val=""/>
      <w:lvlJc w:val="left"/>
    </w:lvl>
    <w:lvl w:ilvl="1">
      <w:start w:val="1"/>
      <w:numFmt w:val="decimal"/>
      <w:pStyle w:val="Cmsor2"/>
      <w:lvlText w:val="%1.%2"/>
      <w:lvlJc w:val="left"/>
      <w:pPr>
        <w:ind w:left="576" w:hanging="576"/>
      </w:pPr>
    </w:lvl>
    <w:lvl w:ilvl="2">
      <w:start w:val="1"/>
      <w:numFmt w:val="none"/>
      <w:lvlText w:val="%3"/>
      <w:lvlJc w:val="left"/>
    </w:lvl>
    <w:lvl w:ilvl="3">
      <w:start w:val="1"/>
      <w:numFmt w:val="none"/>
      <w:lvlText w:val=""/>
      <w:lvlJc w:val="left"/>
    </w:lvl>
    <w:lvl w:ilvl="4">
      <w:start w:val="1"/>
      <w:numFmt w:val="none"/>
      <w:lvlText w:val=""/>
      <w:lvlJc w:val="left"/>
    </w:lvl>
    <w:lvl w:ilvl="5">
      <w:start w:val="1"/>
      <w:numFmt w:val="none"/>
      <w:lvlText w:val=""/>
      <w:lvlJc w:val="left"/>
    </w:lvl>
    <w:lvl w:ilvl="6">
      <w:start w:val="1"/>
      <w:numFmt w:val="none"/>
      <w:lvlText w:val=""/>
      <w:lvlJc w:val="left"/>
    </w:lvl>
    <w:lvl w:ilvl="7">
      <w:start w:val="1"/>
      <w:numFmt w:val="none"/>
      <w:lvlText w:val=""/>
      <w:lvlJc w:val="left"/>
    </w:lvl>
    <w:lvl w:ilvl="8">
      <w:start w:val="1"/>
      <w:numFmt w:val="none"/>
      <w:lvlText w:val=""/>
      <w:lvlJc w:val="left"/>
    </w:lvl>
  </w:abstractNum>
  <w:abstractNum w:abstractNumId="2" w15:restartNumberingAfterBreak="0">
    <w:nsid w:val="0F776C02"/>
    <w:multiLevelType w:val="hybridMultilevel"/>
    <w:tmpl w:val="CB7E2538"/>
    <w:lvl w:ilvl="0" w:tplc="3A66E66E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C02007C6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86B68AF6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92AC415C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EC6C79C4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B03C6E3A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24449C4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4D5E7A9E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8A069494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abstractNum w:abstractNumId="3" w15:restartNumberingAfterBreak="0">
    <w:nsid w:val="28FF01EE"/>
    <w:multiLevelType w:val="hybridMultilevel"/>
    <w:tmpl w:val="712AD4A2"/>
    <w:lvl w:ilvl="0" w:tplc="D270BCC8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E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E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42836952"/>
    <w:multiLevelType w:val="hybridMultilevel"/>
    <w:tmpl w:val="DF2AE9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1F22503"/>
    <w:multiLevelType w:val="hybridMultilevel"/>
    <w:tmpl w:val="BEBA88AC"/>
    <w:lvl w:ilvl="0" w:tplc="9C2E3744">
      <w:start w:val="200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 w:val="0"/>
        <w:color w:val="4F81BD" w:themeColor="accent1"/>
        <w:sz w:val="20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CE6126"/>
    <w:multiLevelType w:val="hybridMultilevel"/>
    <w:tmpl w:val="66F8CC86"/>
    <w:lvl w:ilvl="0" w:tplc="040E000F">
      <w:start w:val="1"/>
      <w:numFmt w:val="decimal"/>
      <w:lvlText w:val="%1."/>
      <w:lvlJc w:val="left"/>
      <w:pPr>
        <w:ind w:left="1146" w:hanging="360"/>
      </w:pPr>
      <w:rPr>
        <w:rFonts w:cs="Times New Roman"/>
      </w:rPr>
    </w:lvl>
    <w:lvl w:ilvl="1" w:tplc="040E0003" w:tentative="1">
      <w:start w:val="1"/>
      <w:numFmt w:val="lowerLetter"/>
      <w:lvlText w:val="%2."/>
      <w:lvlJc w:val="left"/>
      <w:pPr>
        <w:ind w:left="1866" w:hanging="360"/>
      </w:pPr>
      <w:rPr>
        <w:rFonts w:cs="Times New Roman"/>
      </w:rPr>
    </w:lvl>
    <w:lvl w:ilvl="2" w:tplc="040E0005" w:tentative="1">
      <w:start w:val="1"/>
      <w:numFmt w:val="lowerRoman"/>
      <w:lvlText w:val="%3."/>
      <w:lvlJc w:val="right"/>
      <w:pPr>
        <w:ind w:left="2586" w:hanging="180"/>
      </w:pPr>
      <w:rPr>
        <w:rFonts w:cs="Times New Roman"/>
      </w:rPr>
    </w:lvl>
    <w:lvl w:ilvl="3" w:tplc="040E0001" w:tentative="1">
      <w:start w:val="1"/>
      <w:numFmt w:val="decimal"/>
      <w:lvlText w:val="%4."/>
      <w:lvlJc w:val="left"/>
      <w:pPr>
        <w:ind w:left="3306" w:hanging="360"/>
      </w:pPr>
      <w:rPr>
        <w:rFonts w:cs="Times New Roman"/>
      </w:rPr>
    </w:lvl>
    <w:lvl w:ilvl="4" w:tplc="040E0003" w:tentative="1">
      <w:start w:val="1"/>
      <w:numFmt w:val="lowerLetter"/>
      <w:lvlText w:val="%5."/>
      <w:lvlJc w:val="left"/>
      <w:pPr>
        <w:ind w:left="4026" w:hanging="360"/>
      </w:pPr>
      <w:rPr>
        <w:rFonts w:cs="Times New Roman"/>
      </w:rPr>
    </w:lvl>
    <w:lvl w:ilvl="5" w:tplc="040E0005" w:tentative="1">
      <w:start w:val="1"/>
      <w:numFmt w:val="lowerRoman"/>
      <w:lvlText w:val="%6."/>
      <w:lvlJc w:val="right"/>
      <w:pPr>
        <w:ind w:left="4746" w:hanging="180"/>
      </w:pPr>
      <w:rPr>
        <w:rFonts w:cs="Times New Roman"/>
      </w:rPr>
    </w:lvl>
    <w:lvl w:ilvl="6" w:tplc="040E0001" w:tentative="1">
      <w:start w:val="1"/>
      <w:numFmt w:val="decimal"/>
      <w:lvlText w:val="%7."/>
      <w:lvlJc w:val="left"/>
      <w:pPr>
        <w:ind w:left="5466" w:hanging="360"/>
      </w:pPr>
      <w:rPr>
        <w:rFonts w:cs="Times New Roman"/>
      </w:rPr>
    </w:lvl>
    <w:lvl w:ilvl="7" w:tplc="040E0003" w:tentative="1">
      <w:start w:val="1"/>
      <w:numFmt w:val="lowerLetter"/>
      <w:lvlText w:val="%8."/>
      <w:lvlJc w:val="left"/>
      <w:pPr>
        <w:ind w:left="6186" w:hanging="360"/>
      </w:pPr>
      <w:rPr>
        <w:rFonts w:cs="Times New Roman"/>
      </w:rPr>
    </w:lvl>
    <w:lvl w:ilvl="8" w:tplc="040E0005" w:tentative="1">
      <w:start w:val="1"/>
      <w:numFmt w:val="lowerRoman"/>
      <w:lvlText w:val="%9."/>
      <w:lvlJc w:val="right"/>
      <w:pPr>
        <w:ind w:left="6906" w:hanging="180"/>
      </w:pPr>
      <w:rPr>
        <w:rFonts w:cs="Times New Roman"/>
      </w:rPr>
    </w:lvl>
  </w:abstractNum>
  <w:num w:numId="1" w16cid:durableId="287783851">
    <w:abstractNumId w:val="1"/>
  </w:num>
  <w:num w:numId="2" w16cid:durableId="118691572">
    <w:abstractNumId w:val="5"/>
  </w:num>
  <w:num w:numId="3" w16cid:durableId="1074937974">
    <w:abstractNumId w:val="4"/>
  </w:num>
  <w:num w:numId="4" w16cid:durableId="1018696681">
    <w:abstractNumId w:val="0"/>
  </w:num>
  <w:num w:numId="5" w16cid:durableId="1666781644">
    <w:abstractNumId w:val="3"/>
  </w:num>
  <w:num w:numId="6" w16cid:durableId="1330519932">
    <w:abstractNumId w:val="6"/>
  </w:num>
  <w:num w:numId="7" w16cid:durableId="1508660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0535D"/>
    <w:rsid w:val="000168C1"/>
    <w:rsid w:val="00033A4C"/>
    <w:rsid w:val="00046D21"/>
    <w:rsid w:val="00050C27"/>
    <w:rsid w:val="00075C6D"/>
    <w:rsid w:val="000D6B73"/>
    <w:rsid w:val="000E4C90"/>
    <w:rsid w:val="0010535D"/>
    <w:rsid w:val="00147FEA"/>
    <w:rsid w:val="00192B82"/>
    <w:rsid w:val="001B1D7D"/>
    <w:rsid w:val="001E35DD"/>
    <w:rsid w:val="002157BA"/>
    <w:rsid w:val="002A7543"/>
    <w:rsid w:val="002A7B41"/>
    <w:rsid w:val="002D60AF"/>
    <w:rsid w:val="002E6279"/>
    <w:rsid w:val="002F4FC0"/>
    <w:rsid w:val="002F7AF4"/>
    <w:rsid w:val="0030338D"/>
    <w:rsid w:val="00315AC0"/>
    <w:rsid w:val="003807B3"/>
    <w:rsid w:val="003A0C76"/>
    <w:rsid w:val="00410381"/>
    <w:rsid w:val="00413EC1"/>
    <w:rsid w:val="00476B3A"/>
    <w:rsid w:val="004A63F3"/>
    <w:rsid w:val="004E4BC8"/>
    <w:rsid w:val="004F29DC"/>
    <w:rsid w:val="0057601B"/>
    <w:rsid w:val="005B34D3"/>
    <w:rsid w:val="005C258D"/>
    <w:rsid w:val="005E4279"/>
    <w:rsid w:val="006079E1"/>
    <w:rsid w:val="00612067"/>
    <w:rsid w:val="00657C2E"/>
    <w:rsid w:val="00690B14"/>
    <w:rsid w:val="00691895"/>
    <w:rsid w:val="0069337F"/>
    <w:rsid w:val="006C5197"/>
    <w:rsid w:val="006D248F"/>
    <w:rsid w:val="00701C96"/>
    <w:rsid w:val="007267D9"/>
    <w:rsid w:val="00765FBF"/>
    <w:rsid w:val="0077591B"/>
    <w:rsid w:val="007D087B"/>
    <w:rsid w:val="007D28EB"/>
    <w:rsid w:val="007D32F7"/>
    <w:rsid w:val="007D40BE"/>
    <w:rsid w:val="007D5C0F"/>
    <w:rsid w:val="007D7821"/>
    <w:rsid w:val="007E2C61"/>
    <w:rsid w:val="007F1349"/>
    <w:rsid w:val="007F4F13"/>
    <w:rsid w:val="00810882"/>
    <w:rsid w:val="00811B55"/>
    <w:rsid w:val="008205E0"/>
    <w:rsid w:val="00836BA0"/>
    <w:rsid w:val="008375A7"/>
    <w:rsid w:val="008B10D7"/>
    <w:rsid w:val="008C7F12"/>
    <w:rsid w:val="008F1A4E"/>
    <w:rsid w:val="00921EDC"/>
    <w:rsid w:val="009321B8"/>
    <w:rsid w:val="009542EC"/>
    <w:rsid w:val="00955195"/>
    <w:rsid w:val="00963768"/>
    <w:rsid w:val="009708B0"/>
    <w:rsid w:val="00992A5D"/>
    <w:rsid w:val="009C2EB9"/>
    <w:rsid w:val="009D2F4A"/>
    <w:rsid w:val="009E3759"/>
    <w:rsid w:val="009E7CAD"/>
    <w:rsid w:val="009F3CFF"/>
    <w:rsid w:val="00A0364D"/>
    <w:rsid w:val="00A04C8F"/>
    <w:rsid w:val="00A34DC8"/>
    <w:rsid w:val="00A37373"/>
    <w:rsid w:val="00A40296"/>
    <w:rsid w:val="00A55C91"/>
    <w:rsid w:val="00A71BF2"/>
    <w:rsid w:val="00AA1BDC"/>
    <w:rsid w:val="00AE60CB"/>
    <w:rsid w:val="00AF66B6"/>
    <w:rsid w:val="00B061CE"/>
    <w:rsid w:val="00B139B7"/>
    <w:rsid w:val="00B37181"/>
    <w:rsid w:val="00BA1ADC"/>
    <w:rsid w:val="00C01C27"/>
    <w:rsid w:val="00C10A43"/>
    <w:rsid w:val="00C34FF2"/>
    <w:rsid w:val="00C665D8"/>
    <w:rsid w:val="00CA5F3E"/>
    <w:rsid w:val="00CC1391"/>
    <w:rsid w:val="00D22798"/>
    <w:rsid w:val="00D230F3"/>
    <w:rsid w:val="00D60DE4"/>
    <w:rsid w:val="00D74EE6"/>
    <w:rsid w:val="00D81863"/>
    <w:rsid w:val="00D91E8E"/>
    <w:rsid w:val="00DA3810"/>
    <w:rsid w:val="00DC37BD"/>
    <w:rsid w:val="00DE3173"/>
    <w:rsid w:val="00DF1BA7"/>
    <w:rsid w:val="00E101E1"/>
    <w:rsid w:val="00E33E29"/>
    <w:rsid w:val="00E50AD4"/>
    <w:rsid w:val="00E510FB"/>
    <w:rsid w:val="00E57DF8"/>
    <w:rsid w:val="00E72529"/>
    <w:rsid w:val="00E74E21"/>
    <w:rsid w:val="00E97302"/>
    <w:rsid w:val="00EE26AA"/>
    <w:rsid w:val="00F01EFE"/>
    <w:rsid w:val="00F130D5"/>
    <w:rsid w:val="00F33AC4"/>
    <w:rsid w:val="00F408D9"/>
    <w:rsid w:val="00F41B5E"/>
    <w:rsid w:val="00F434F8"/>
    <w:rsid w:val="00F53B7E"/>
    <w:rsid w:val="00F61593"/>
    <w:rsid w:val="00FB41DB"/>
    <w:rsid w:val="00FC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958028"/>
  <w15:docId w15:val="{02796151-1D62-450A-8BC4-EE9912A3B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hu-HU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rsid w:val="00075C6D"/>
    <w:pPr>
      <w:suppressAutoHyphens/>
      <w:spacing w:after="120"/>
      <w:jc w:val="both"/>
    </w:pPr>
    <w:rPr>
      <w:rFonts w:ascii="Times New Roman" w:hAnsi="Times New Roman"/>
    </w:rPr>
  </w:style>
  <w:style w:type="paragraph" w:styleId="Cmsor2">
    <w:name w:val="heading 2"/>
    <w:basedOn w:val="Norml"/>
    <w:next w:val="Norml"/>
    <w:autoRedefine/>
    <w:rsid w:val="00075C6D"/>
    <w:pPr>
      <w:keepNext/>
      <w:numPr>
        <w:ilvl w:val="1"/>
        <w:numId w:val="1"/>
      </w:numPr>
      <w:spacing w:before="360" w:after="240"/>
      <w:outlineLvl w:val="1"/>
    </w:pPr>
    <w:rPr>
      <w:rFonts w:eastAsia="Times New Roman"/>
      <w:b/>
      <w:bCs/>
      <w:iCs/>
      <w:sz w:val="24"/>
      <w:szCs w:val="28"/>
    </w:rPr>
  </w:style>
  <w:style w:type="paragraph" w:styleId="Cmsor3">
    <w:name w:val="heading 3"/>
    <w:basedOn w:val="Norml"/>
    <w:next w:val="Norml"/>
    <w:autoRedefine/>
    <w:rsid w:val="00075C6D"/>
    <w:pPr>
      <w:keepNext/>
      <w:keepLines/>
      <w:spacing w:before="240"/>
      <w:ind w:left="720" w:hanging="720"/>
      <w:outlineLvl w:val="2"/>
    </w:pPr>
    <w:rPr>
      <w:rFonts w:eastAsia="Times New Roman"/>
      <w:b/>
      <w:bCs/>
      <w:color w:val="1D3C57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numbering" w:customStyle="1" w:styleId="WWOutlineListStyle">
    <w:name w:val="WW_OutlineListStyle"/>
    <w:basedOn w:val="Nemlista"/>
    <w:rsid w:val="00075C6D"/>
    <w:pPr>
      <w:numPr>
        <w:numId w:val="1"/>
      </w:numPr>
    </w:pPr>
  </w:style>
  <w:style w:type="character" w:customStyle="1" w:styleId="Cmsor2Char">
    <w:name w:val="Címsor 2 Char"/>
    <w:basedOn w:val="Bekezdsalapbettpusa"/>
    <w:rsid w:val="00075C6D"/>
    <w:rPr>
      <w:rFonts w:ascii="Times New Roman" w:eastAsia="Times New Roman" w:hAnsi="Times New Roman" w:cs="Times New Roman"/>
      <w:b/>
      <w:bCs/>
      <w:iCs/>
      <w:sz w:val="24"/>
      <w:szCs w:val="28"/>
    </w:rPr>
  </w:style>
  <w:style w:type="character" w:customStyle="1" w:styleId="Cmsor3Char">
    <w:name w:val="Címsor 3 Char"/>
    <w:basedOn w:val="Bekezdsalapbettpusa"/>
    <w:rsid w:val="00075C6D"/>
    <w:rPr>
      <w:rFonts w:ascii="Times New Roman" w:eastAsia="Times New Roman" w:hAnsi="Times New Roman" w:cs="Times New Roman"/>
      <w:b/>
      <w:bCs/>
      <w:color w:val="1D3C57"/>
    </w:rPr>
  </w:style>
  <w:style w:type="paragraph" w:styleId="lfej">
    <w:name w:val="header"/>
    <w:basedOn w:val="Norml"/>
    <w:rsid w:val="00075C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rsid w:val="00075C6D"/>
    <w:rPr>
      <w:rFonts w:ascii="Times New Roman" w:hAnsi="Times New Roman"/>
    </w:rPr>
  </w:style>
  <w:style w:type="paragraph" w:styleId="llb">
    <w:name w:val="footer"/>
    <w:basedOn w:val="Norml"/>
    <w:rsid w:val="00075C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rsid w:val="00075C6D"/>
    <w:rPr>
      <w:rFonts w:ascii="Times New Roman" w:hAnsi="Times New Roman"/>
    </w:rPr>
  </w:style>
  <w:style w:type="paragraph" w:styleId="Lbjegyzetszveg">
    <w:name w:val="footnote text"/>
    <w:basedOn w:val="Norml"/>
    <w:link w:val="LbjegyzetszvegChar"/>
    <w:semiHidden/>
    <w:unhideWhenUsed/>
    <w:rsid w:val="00D230F3"/>
    <w:pPr>
      <w:suppressAutoHyphens w:val="0"/>
      <w:autoSpaceDN/>
      <w:spacing w:after="0" w:line="240" w:lineRule="auto"/>
      <w:jc w:val="left"/>
      <w:textAlignment w:val="auto"/>
    </w:pPr>
    <w:rPr>
      <w:rFonts w:eastAsia="Times New Roman"/>
      <w:sz w:val="20"/>
      <w:szCs w:val="20"/>
      <w:lang w:eastAsia="hu-HU"/>
    </w:rPr>
  </w:style>
  <w:style w:type="character" w:customStyle="1" w:styleId="LbjegyzetszvegChar">
    <w:name w:val="Lábjegyzetszöveg Char"/>
    <w:basedOn w:val="Bekezdsalapbettpusa"/>
    <w:link w:val="Lbjegyzetszveg"/>
    <w:semiHidden/>
    <w:rsid w:val="00D230F3"/>
    <w:rPr>
      <w:rFonts w:ascii="Times New Roman" w:eastAsia="Times New Roman" w:hAnsi="Times New Roman"/>
      <w:sz w:val="20"/>
      <w:szCs w:val="20"/>
      <w:lang w:eastAsia="hu-HU"/>
    </w:rPr>
  </w:style>
  <w:style w:type="character" w:styleId="Lbjegyzet-hivatkozs">
    <w:name w:val="footnote reference"/>
    <w:semiHidden/>
    <w:unhideWhenUsed/>
    <w:rsid w:val="00D230F3"/>
    <w:rPr>
      <w:vertAlign w:val="superscript"/>
    </w:rPr>
  </w:style>
  <w:style w:type="table" w:styleId="Rcsostblzat">
    <w:name w:val="Table Grid"/>
    <w:basedOn w:val="Normltblzat"/>
    <w:uiPriority w:val="59"/>
    <w:rsid w:val="00D230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aszerbekezds">
    <w:name w:val="List Paragraph"/>
    <w:basedOn w:val="Norml"/>
    <w:uiPriority w:val="99"/>
    <w:qFormat/>
    <w:rsid w:val="009D2F4A"/>
    <w:pPr>
      <w:ind w:left="720"/>
      <w:contextualSpacing/>
    </w:pPr>
  </w:style>
  <w:style w:type="paragraph" w:customStyle="1" w:styleId="Listaszerbekezds4">
    <w:name w:val="Listaszerű bekezdés4"/>
    <w:basedOn w:val="Norml"/>
    <w:rsid w:val="00657C2E"/>
    <w:pPr>
      <w:suppressAutoHyphens w:val="0"/>
      <w:autoSpaceDN/>
      <w:spacing w:after="0" w:line="240" w:lineRule="auto"/>
      <w:ind w:left="708"/>
      <w:textAlignment w:val="auto"/>
    </w:pPr>
    <w:rPr>
      <w:rFonts w:eastAsia="Times New Roman"/>
      <w:sz w:val="24"/>
      <w:szCs w:val="24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260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78663EC-7F51-419F-8D94-EF6E10CFB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606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</dc:creator>
  <cp:lastModifiedBy>Révész Katalin</cp:lastModifiedBy>
  <cp:revision>16</cp:revision>
  <cp:lastPrinted>2024-11-06T11:28:00Z</cp:lastPrinted>
  <dcterms:created xsi:type="dcterms:W3CDTF">2018-06-26T10:11:00Z</dcterms:created>
  <dcterms:modified xsi:type="dcterms:W3CDTF">2025-08-13T09:36:00Z</dcterms:modified>
</cp:coreProperties>
</file>